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09.08.2022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="00D13526" w:rsidRPr="00D13526">
        <w:rPr>
          <w:b/>
          <w:sz w:val="20"/>
          <w:lang w:val="x-none"/>
        </w:rPr>
        <w:t>Hastane Genelinde Kullanılmak Üzere Hemodiyaliz Kateteri Alımı (2 Kalem)</w:t>
      </w:r>
      <w:r w:rsidR="00D13526">
        <w:rPr>
          <w:b/>
          <w:sz w:val="20"/>
        </w:rPr>
        <w:t xml:space="preserve"> </w:t>
      </w:r>
      <w:bookmarkStart w:id="0" w:name="_GoBack"/>
      <w:bookmarkEnd w:id="0"/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11.08.2022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68 - GEÇICI HEMODIYALIZ KATETERI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KV1235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833 - KALICI HEMODIYALIZ KATETERI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GR1285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1352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1352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6B2418-8717-4FEB-9F66-8E330A58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7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D01B6-DF60-4D86-A418-4EF79A47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2022-08-09T10:58:00Z</dcterms:created>
  <dcterms:modified xsi:type="dcterms:W3CDTF">2022-08-09T10:58:00Z</dcterms:modified>
</cp:coreProperties>
</file>